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11" w:rsidRDefault="00225B11" w:rsidP="00225B11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225B11" w:rsidRPr="007F6802" w:rsidRDefault="00225B11" w:rsidP="00225B11">
      <w:pPr>
        <w:spacing w:after="160" w:line="252" w:lineRule="auto"/>
        <w:contextualSpacing/>
        <w:rPr>
          <w:rFonts w:ascii="Sylfaen" w:hAnsi="Sylfaen"/>
          <w:b/>
          <w:color w:val="000000" w:themeColor="text1"/>
          <w:sz w:val="20"/>
          <w:szCs w:val="20"/>
        </w:rPr>
      </w:pPr>
      <w:r w:rsidRPr="007F6802">
        <w:rPr>
          <w:rFonts w:ascii="Sylfaen" w:hAnsi="Sylfaen"/>
          <w:b/>
          <w:color w:val="000000" w:themeColor="text1"/>
          <w:sz w:val="20"/>
          <w:szCs w:val="20"/>
        </w:rPr>
        <w:t>ინფორმაციული ტექნოლოგიების  დეპარტამენტი -</w:t>
      </w:r>
    </w:p>
    <w:p w:rsidR="00225B11" w:rsidRPr="007F6802" w:rsidRDefault="00225B11" w:rsidP="00225B11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6763D5" w:rsidRDefault="007F6802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F6802">
        <w:rPr>
          <w:rFonts w:ascii="Sylfaen" w:hAnsi="Sylfaen"/>
          <w:color w:val="000000" w:themeColor="text1"/>
          <w:sz w:val="20"/>
          <w:szCs w:val="20"/>
        </w:rPr>
        <w:tab/>
      </w:r>
    </w:p>
    <w:p w:rsidR="00DE2359" w:rsidRDefault="00DE2359" w:rsidP="00DE2359">
      <w:pPr>
        <w:jc w:val="both"/>
        <w:rPr>
          <w:rFonts w:ascii="Sylfaen" w:hAnsi="Sylfaen"/>
          <w:lang w:eastAsia="en-US"/>
        </w:rPr>
      </w:pPr>
      <w:r>
        <w:t>2017-2019</w:t>
      </w:r>
      <w:r>
        <w:rPr>
          <w:rFonts w:ascii="Sylfaen" w:hAnsi="Sylfaen" w:cs="Sylfaen"/>
        </w:rPr>
        <w:t>წწ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IT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მდგრადობის</w:t>
      </w:r>
      <w:r>
        <w:t xml:space="preserve"> </w:t>
      </w:r>
      <w:r>
        <w:rPr>
          <w:rFonts w:ascii="Sylfaen" w:hAnsi="Sylfaen" w:cs="Sylfaen"/>
        </w:rPr>
        <w:t>უზრუნველყოფაზე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>:</w:t>
      </w:r>
    </w:p>
    <w:p w:rsidR="006763D5" w:rsidRDefault="006763D5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763D5" w:rsidRDefault="006763D5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326"/>
        <w:gridCol w:w="2297"/>
        <w:gridCol w:w="1851"/>
        <w:gridCol w:w="1112"/>
      </w:tblGrid>
      <w:tr w:rsidR="00FC2ABE" w:rsidTr="00E41962">
        <w:trPr>
          <w:trHeight w:val="263"/>
        </w:trPr>
        <w:tc>
          <w:tcPr>
            <w:tcW w:w="1942" w:type="dxa"/>
          </w:tcPr>
          <w:p w:rsidR="00FC2ABE" w:rsidRPr="006763D5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63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სახელი, გვარი</w:t>
            </w:r>
          </w:p>
        </w:tc>
        <w:tc>
          <w:tcPr>
            <w:tcW w:w="1326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წელი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თანამდებობის დასახელება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რანგი</w:t>
            </w:r>
          </w:p>
        </w:tc>
        <w:tc>
          <w:tcPr>
            <w:tcW w:w="1112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ჯამი</w:t>
            </w:r>
          </w:p>
        </w:tc>
      </w:tr>
      <w:tr w:rsidR="00FC2ABE" w:rsidTr="00E41962">
        <w:trPr>
          <w:trHeight w:val="263"/>
        </w:trPr>
        <w:tc>
          <w:tcPr>
            <w:tcW w:w="1942" w:type="dxa"/>
            <w:vMerge w:val="restart"/>
          </w:tcPr>
          <w:p w:rsidR="00FC2ABE" w:rsidRDefault="00FC2ABE" w:rsidP="007F680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  <w:p w:rsidR="00FC2ABE" w:rsidRPr="006763D5" w:rsidRDefault="00FC2ABE" w:rsidP="007F680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მიხეილ</w:t>
            </w:r>
            <w:r w:rsidRPr="006763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ჯანიაშვილი</w:t>
            </w:r>
          </w:p>
        </w:tc>
        <w:tc>
          <w:tcPr>
            <w:tcW w:w="1326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ინფორმაციული ტექნოლოგიების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53750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24.01.2018 წ.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პირველადი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57200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პირველადი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57200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 w:val="restart"/>
          </w:tcPr>
          <w:p w:rsidR="00FC2ABE" w:rsidRDefault="00FC2ABE" w:rsidP="007F680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ირაკლი</w:t>
            </w:r>
            <w:r w:rsidRPr="006763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ელიაშვილი</w:t>
            </w: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97" w:type="dxa"/>
          </w:tcPr>
          <w:p w:rsidR="00FC2ABE" w:rsidRPr="00ED4FDB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პოლიტიკისა და ინფრასტრუქტურის ადმინისტრირების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31170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7126D4" w:rsidP="007126D4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01.04.</w:t>
            </w:r>
            <w:r w:rsidR="00FC2AB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7-2018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პოლიტიკისა და ინფრასტრუქტურის ადმინისტრირების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უფროსი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მეორადი</w:t>
            </w: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45670,34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54EE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პოლიტიკისა და ინფრასტრუქტურის ადმინისტრირების სამმართველო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მეორადი</w:t>
            </w: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45631,58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 w:val="restart"/>
          </w:tcPr>
          <w:p w:rsidR="00FC2ABE" w:rsidRDefault="00FC2ABE" w:rsidP="007F680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ლაშა</w:t>
            </w:r>
            <w:r w:rsidRPr="006763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ენდელაძე</w:t>
            </w: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ტექნიკური უზრუნველყოფისა და ადმინისტრირების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მთავარი სპეციალისტი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26919,04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5D3BBB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01.04.2017-</w:t>
            </w:r>
            <w:r w:rsidR="00FC2AB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D4FD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ტექნიკური უზრუნველყოფისა და ადმინისტრირების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უფროსი 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მეორადი</w:t>
            </w: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36836,37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ტექნოლოგიებისა და ანალიტიკის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ტექნიკური უზრუნველყოფისა და ადმინისტრირების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უფროსი 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მეორადი</w:t>
            </w: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სტრუქტურული ერთეულის  ხელმძღვანელი</w:t>
            </w:r>
          </w:p>
        </w:tc>
        <w:tc>
          <w:tcPr>
            <w:tcW w:w="1112" w:type="dxa"/>
          </w:tcPr>
          <w:p w:rsidR="00FC2ABE" w:rsidRPr="00E41962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36400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 w:val="restart"/>
          </w:tcPr>
          <w:p w:rsidR="00FC2ABE" w:rsidRDefault="00FC2ABE" w:rsidP="007F6802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  <w:p w:rsidR="00FC2ABE" w:rsidRDefault="00FC2ABE" w:rsidP="002D094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მიხეილ</w:t>
            </w:r>
            <w:r w:rsidRPr="006763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763D5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პაპავა</w:t>
            </w: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15.05.2017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შრომითი ხელშკრულებით დასაქმებული</w:t>
            </w:r>
          </w:p>
        </w:tc>
        <w:tc>
          <w:tcPr>
            <w:tcW w:w="1112" w:type="dxa"/>
          </w:tcPr>
          <w:p w:rsidR="00FC2ABE" w:rsidRPr="00814E3A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27520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შრომითი ხელშეკრულებით დასაქმებული</w:t>
            </w:r>
          </w:p>
        </w:tc>
        <w:tc>
          <w:tcPr>
            <w:tcW w:w="1112" w:type="dxa"/>
          </w:tcPr>
          <w:p w:rsidR="00FC2ABE" w:rsidRPr="00814E3A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51240</w:t>
            </w:r>
          </w:p>
        </w:tc>
      </w:tr>
      <w:tr w:rsidR="00FC2ABE" w:rsidTr="00E41962">
        <w:trPr>
          <w:trHeight w:val="264"/>
        </w:trPr>
        <w:tc>
          <w:tcPr>
            <w:tcW w:w="1942" w:type="dxa"/>
            <w:vMerge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</w:tcPr>
          <w:p w:rsidR="00FC2ABE" w:rsidRDefault="00FC2ABE" w:rsidP="00CA545A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297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9B7E6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ინფორმაციული ტექნოლოგიების დეპარტამენტი</w:t>
            </w:r>
          </w:p>
        </w:tc>
        <w:tc>
          <w:tcPr>
            <w:tcW w:w="1851" w:type="dxa"/>
          </w:tcPr>
          <w:p w:rsidR="00FC2ABE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შრომითი ხელშეკრულებით დასაქმებული</w:t>
            </w:r>
          </w:p>
        </w:tc>
        <w:tc>
          <w:tcPr>
            <w:tcW w:w="1112" w:type="dxa"/>
          </w:tcPr>
          <w:p w:rsidR="00FC2ABE" w:rsidRPr="00814E3A" w:rsidRDefault="00FC2ABE" w:rsidP="007F680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52000</w:t>
            </w:r>
          </w:p>
        </w:tc>
      </w:tr>
    </w:tbl>
    <w:p w:rsidR="006763D5" w:rsidRPr="006763D5" w:rsidRDefault="006763D5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763D5" w:rsidRPr="006763D5" w:rsidRDefault="006763D5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6763D5" w:rsidRDefault="006763D5" w:rsidP="007F6802">
      <w:pPr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6763D5">
        <w:rPr>
          <w:rFonts w:ascii="Sylfaen" w:hAnsi="Sylfaen"/>
          <w:color w:val="000000" w:themeColor="text1"/>
          <w:sz w:val="20"/>
          <w:szCs w:val="20"/>
        </w:rPr>
        <w:t>ინფორმაციული ტექნოლოგიების  დეპარტამენტი</w:t>
      </w:r>
      <w:r>
        <w:rPr>
          <w:rFonts w:ascii="Sylfaen" w:hAnsi="Sylfaen"/>
          <w:color w:val="000000" w:themeColor="text1"/>
          <w:sz w:val="20"/>
          <w:szCs w:val="20"/>
        </w:rPr>
        <w:t xml:space="preserve"> უფროსი, პირველადი</w:t>
      </w:r>
      <w:r w:rsidRPr="006763D5">
        <w:rPr>
          <w:rFonts w:ascii="Sylfaen" w:hAnsi="Sylfaen"/>
          <w:color w:val="000000" w:themeColor="text1"/>
          <w:sz w:val="20"/>
          <w:szCs w:val="20"/>
        </w:rPr>
        <w:t xml:space="preserve"> სტრუქტურული ერთეულის ხელმძღვანელი</w:t>
      </w:r>
      <w:r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="00E064F9" w:rsidRPr="006763D5">
        <w:rPr>
          <w:rFonts w:ascii="Sylfaen" w:hAnsi="Sylfaen"/>
          <w:b/>
          <w:color w:val="000000" w:themeColor="text1"/>
          <w:sz w:val="20"/>
          <w:szCs w:val="20"/>
        </w:rPr>
        <w:t>მიხეილ</w:t>
      </w:r>
      <w:r w:rsidR="00E064F9" w:rsidRPr="006763D5">
        <w:rPr>
          <w:b/>
          <w:color w:val="000000" w:themeColor="text1"/>
          <w:sz w:val="20"/>
          <w:szCs w:val="20"/>
        </w:rPr>
        <w:t xml:space="preserve"> </w:t>
      </w:r>
      <w:r w:rsidR="00E064F9" w:rsidRPr="006763D5">
        <w:rPr>
          <w:rFonts w:ascii="Sylfaen" w:hAnsi="Sylfaen"/>
          <w:b/>
          <w:color w:val="000000" w:themeColor="text1"/>
          <w:sz w:val="20"/>
          <w:szCs w:val="20"/>
        </w:rPr>
        <w:t>ჯანიაშვილი</w:t>
      </w:r>
      <w:r>
        <w:rPr>
          <w:rFonts w:ascii="Sylfaen" w:hAnsi="Sylfaen"/>
          <w:b/>
          <w:color w:val="000000" w:themeColor="text1"/>
          <w:sz w:val="20"/>
          <w:szCs w:val="20"/>
        </w:rPr>
        <w:t>;</w:t>
      </w:r>
    </w:p>
    <w:p w:rsidR="006763D5" w:rsidRDefault="006763D5" w:rsidP="007F6802">
      <w:pPr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color w:val="000000" w:themeColor="text1"/>
          <w:sz w:val="20"/>
          <w:szCs w:val="20"/>
        </w:rPr>
        <w:t xml:space="preserve"> </w:t>
      </w:r>
    </w:p>
    <w:p w:rsidR="006763D5" w:rsidRDefault="00E064F9" w:rsidP="007F6802">
      <w:pPr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 w:rsidRPr="007F6802">
        <w:rPr>
          <w:color w:val="000000" w:themeColor="text1"/>
          <w:sz w:val="20"/>
          <w:szCs w:val="20"/>
        </w:rPr>
        <w:t xml:space="preserve">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ინფორმაციული ტექნოლოგიების  დეპარტამენტი</w:t>
      </w:r>
      <w:r w:rsidR="006763D5">
        <w:rPr>
          <w:rFonts w:ascii="Sylfaen" w:hAnsi="Sylfaen"/>
          <w:color w:val="000000" w:themeColor="text1"/>
          <w:sz w:val="20"/>
          <w:szCs w:val="20"/>
        </w:rPr>
        <w:t xml:space="preserve">ს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ინფორმაციული ტექნოლოგიების პოლიტიკისა და ინფრასტრუქტურის ადმინისტრირების სამმართველო</w:t>
      </w:r>
      <w:r w:rsidR="006763D5">
        <w:rPr>
          <w:rFonts w:ascii="Sylfaen" w:hAnsi="Sylfaen"/>
          <w:color w:val="000000" w:themeColor="text1"/>
          <w:sz w:val="20"/>
          <w:szCs w:val="20"/>
        </w:rPr>
        <w:t xml:space="preserve">ს უფროსი,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მეორადი სტრუქტურული ერთეულის ხელმძღვანელი</w:t>
      </w:r>
      <w:r w:rsidR="006763D5">
        <w:rPr>
          <w:rFonts w:ascii="Sylfaen" w:hAnsi="Sylfaen"/>
          <w:color w:val="000000" w:themeColor="text1"/>
          <w:sz w:val="20"/>
          <w:szCs w:val="20"/>
        </w:rPr>
        <w:t xml:space="preserve"> - </w:t>
      </w:r>
      <w:r w:rsidRPr="006763D5">
        <w:rPr>
          <w:rFonts w:ascii="Sylfaen" w:hAnsi="Sylfaen"/>
          <w:b/>
          <w:color w:val="000000" w:themeColor="text1"/>
          <w:sz w:val="20"/>
          <w:szCs w:val="20"/>
        </w:rPr>
        <w:t>ირაკლი</w:t>
      </w:r>
      <w:r w:rsidRPr="006763D5">
        <w:rPr>
          <w:b/>
          <w:color w:val="000000" w:themeColor="text1"/>
          <w:sz w:val="20"/>
          <w:szCs w:val="20"/>
        </w:rPr>
        <w:t xml:space="preserve"> </w:t>
      </w:r>
      <w:r w:rsidRPr="006763D5">
        <w:rPr>
          <w:rFonts w:ascii="Sylfaen" w:hAnsi="Sylfaen"/>
          <w:b/>
          <w:color w:val="000000" w:themeColor="text1"/>
          <w:sz w:val="20"/>
          <w:szCs w:val="20"/>
        </w:rPr>
        <w:t>ელიაშვილი</w:t>
      </w:r>
      <w:r w:rsidR="006763D5">
        <w:rPr>
          <w:rFonts w:ascii="Sylfaen" w:hAnsi="Sylfaen"/>
          <w:b/>
          <w:color w:val="000000" w:themeColor="text1"/>
          <w:sz w:val="20"/>
          <w:szCs w:val="20"/>
        </w:rPr>
        <w:t>;</w:t>
      </w:r>
    </w:p>
    <w:p w:rsidR="006763D5" w:rsidRDefault="006763D5" w:rsidP="007F6802">
      <w:pPr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6763D5" w:rsidRDefault="007F6802" w:rsidP="007F6802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F6802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ინფორმაციული ტექნოლოგიების დეპარტამენტი</w:t>
      </w:r>
      <w:r w:rsidR="006763D5">
        <w:rPr>
          <w:rFonts w:ascii="Sylfaen" w:hAnsi="Sylfaen"/>
          <w:color w:val="000000" w:themeColor="text1"/>
          <w:sz w:val="20"/>
          <w:szCs w:val="20"/>
        </w:rPr>
        <w:t xml:space="preserve">ს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ტექნიკური უზრუნველყოფისა და ადმინისტრირების სამმართველო</w:t>
      </w:r>
      <w:r w:rsidR="006763D5">
        <w:rPr>
          <w:rFonts w:ascii="Sylfaen" w:hAnsi="Sylfaen"/>
          <w:color w:val="000000" w:themeColor="text1"/>
          <w:sz w:val="20"/>
          <w:szCs w:val="20"/>
        </w:rPr>
        <w:t xml:space="preserve">ს უფროსი, </w:t>
      </w:r>
      <w:r w:rsidR="006763D5" w:rsidRPr="006763D5">
        <w:rPr>
          <w:rFonts w:ascii="Sylfaen" w:hAnsi="Sylfaen"/>
          <w:color w:val="000000" w:themeColor="text1"/>
          <w:sz w:val="20"/>
          <w:szCs w:val="20"/>
        </w:rPr>
        <w:t>მეორადი სტრუქტურული ერთეულის ხელმძღვანელი</w:t>
      </w:r>
      <w:r w:rsidR="00E064F9" w:rsidRPr="007F6802">
        <w:rPr>
          <w:color w:val="000000" w:themeColor="text1"/>
          <w:sz w:val="20"/>
          <w:szCs w:val="20"/>
        </w:rPr>
        <w:t xml:space="preserve"> </w:t>
      </w:r>
      <w:r w:rsidR="00E064F9" w:rsidRPr="006763D5">
        <w:rPr>
          <w:rFonts w:ascii="Sylfaen" w:hAnsi="Sylfaen"/>
          <w:b/>
          <w:color w:val="000000" w:themeColor="text1"/>
          <w:sz w:val="20"/>
          <w:szCs w:val="20"/>
        </w:rPr>
        <w:t>ლაშა</w:t>
      </w:r>
      <w:r w:rsidR="00E064F9" w:rsidRPr="006763D5">
        <w:rPr>
          <w:b/>
          <w:color w:val="000000" w:themeColor="text1"/>
          <w:sz w:val="20"/>
          <w:szCs w:val="20"/>
        </w:rPr>
        <w:t xml:space="preserve"> </w:t>
      </w:r>
      <w:r w:rsidR="00E064F9" w:rsidRPr="006763D5">
        <w:rPr>
          <w:rFonts w:ascii="Sylfaen" w:hAnsi="Sylfaen"/>
          <w:b/>
          <w:color w:val="000000" w:themeColor="text1"/>
          <w:sz w:val="20"/>
          <w:szCs w:val="20"/>
        </w:rPr>
        <w:t>ენდელაძე</w:t>
      </w:r>
      <w:r w:rsidR="006763D5">
        <w:rPr>
          <w:rFonts w:asciiTheme="minorHAnsi" w:hAnsiTheme="minorHAnsi"/>
          <w:b/>
          <w:color w:val="000000" w:themeColor="text1"/>
          <w:sz w:val="20"/>
          <w:szCs w:val="20"/>
        </w:rPr>
        <w:t>;</w:t>
      </w:r>
      <w:r w:rsidRPr="006763D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6763D5" w:rsidRDefault="006763D5" w:rsidP="007F6802">
      <w:pPr>
        <w:jc w:val="both"/>
        <w:rPr>
          <w:rFonts w:ascii="Sylfaen" w:hAnsi="Sylfaen"/>
          <w:color w:val="000000" w:themeColor="text1"/>
          <w:sz w:val="20"/>
          <w:szCs w:val="20"/>
        </w:rPr>
      </w:pPr>
    </w:p>
    <w:p w:rsidR="000415DB" w:rsidRDefault="000415DB" w:rsidP="000415DB">
      <w:pPr>
        <w:spacing w:after="160" w:line="252" w:lineRule="auto"/>
        <w:contextualSpacing/>
        <w:jc w:val="both"/>
        <w:rPr>
          <w:lang w:eastAsia="en-US"/>
        </w:rPr>
      </w:pPr>
      <w:r w:rsidRPr="000415DB">
        <w:rPr>
          <w:rFonts w:ascii="Sylfaen" w:hAnsi="Sylfaen" w:cs="Sylfaen"/>
          <w:b/>
        </w:rPr>
        <w:t>მიხეილ</w:t>
      </w:r>
      <w:r w:rsidRPr="000415DB">
        <w:rPr>
          <w:b/>
        </w:rPr>
        <w:t xml:space="preserve"> </w:t>
      </w:r>
      <w:r w:rsidRPr="000415DB">
        <w:rPr>
          <w:rFonts w:ascii="Sylfaen" w:hAnsi="Sylfaen" w:cs="Sylfaen"/>
          <w:b/>
        </w:rPr>
        <w:t>პაპავა</w:t>
      </w:r>
      <w:r>
        <w:t xml:space="preserve"> </w:t>
      </w:r>
      <w:r>
        <w:rPr>
          <w:rFonts w:ascii="Sylfaen" w:hAnsi="Sylfaen" w:cs="Sylfaen"/>
        </w:rPr>
        <w:t xml:space="preserve"> - </w:t>
      </w:r>
      <w:r w:rsidRPr="000415DB">
        <w:rPr>
          <w:rFonts w:ascii="Sylfaen" w:hAnsi="Sylfaen" w:cs="Sylfaen"/>
        </w:rPr>
        <w:t>აღნიშნულ</w:t>
      </w:r>
      <w:r>
        <w:t xml:space="preserve"> </w:t>
      </w:r>
      <w:r w:rsidRPr="000415DB">
        <w:rPr>
          <w:rFonts w:ascii="Sylfaen" w:hAnsi="Sylfaen" w:cs="Sylfaen"/>
        </w:rPr>
        <w:t>ჯგუფს</w:t>
      </w:r>
      <w:r>
        <w:t xml:space="preserve"> </w:t>
      </w:r>
      <w:r w:rsidRPr="000415DB">
        <w:rPr>
          <w:rFonts w:ascii="Sylfaen" w:hAnsi="Sylfaen" w:cs="Sylfaen"/>
        </w:rPr>
        <w:t>დაემატა</w:t>
      </w:r>
      <w:r>
        <w:t xml:space="preserve"> 2019 </w:t>
      </w:r>
      <w:r w:rsidRPr="000415DB">
        <w:rPr>
          <w:rFonts w:ascii="Sylfaen" w:hAnsi="Sylfaen" w:cs="Sylfaen"/>
        </w:rPr>
        <w:t>წელს</w:t>
      </w:r>
      <w:r>
        <w:t xml:space="preserve">, </w:t>
      </w:r>
      <w:r w:rsidRPr="000415DB">
        <w:rPr>
          <w:rFonts w:ascii="Sylfaen" w:hAnsi="Sylfaen" w:cs="Sylfaen"/>
        </w:rPr>
        <w:t>რომელმაც</w:t>
      </w:r>
      <w:r>
        <w:t xml:space="preserve"> </w:t>
      </w:r>
      <w:r w:rsidRPr="000415DB">
        <w:rPr>
          <w:rFonts w:ascii="Sylfaen" w:hAnsi="Sylfaen" w:cs="Sylfaen"/>
        </w:rPr>
        <w:t>უზრუნველყო</w:t>
      </w:r>
      <w:r>
        <w:t xml:space="preserve"> „</w:t>
      </w:r>
      <w:r w:rsidRPr="000415DB">
        <w:rPr>
          <w:rFonts w:ascii="Sylfaen" w:hAnsi="Sylfaen" w:cs="Sylfaen"/>
        </w:rPr>
        <w:t>ქრონიკული</w:t>
      </w:r>
      <w:r>
        <w:t xml:space="preserve"> </w:t>
      </w:r>
      <w:r w:rsidRPr="000415DB">
        <w:rPr>
          <w:rFonts w:ascii="Sylfaen" w:hAnsi="Sylfaen" w:cs="Sylfaen"/>
        </w:rPr>
        <w:t>დაავადებების</w:t>
      </w:r>
      <w:r>
        <w:t xml:space="preserve"> </w:t>
      </w:r>
      <w:r w:rsidRPr="000415DB">
        <w:rPr>
          <w:rFonts w:ascii="Sylfaen" w:hAnsi="Sylfaen" w:cs="Sylfaen"/>
        </w:rPr>
        <w:t>სამკურნალო</w:t>
      </w:r>
      <w:r>
        <w:t xml:space="preserve"> </w:t>
      </w:r>
      <w:r w:rsidRPr="000415DB">
        <w:rPr>
          <w:rFonts w:ascii="Sylfaen" w:hAnsi="Sylfaen" w:cs="Sylfaen"/>
        </w:rPr>
        <w:t>მედიკამენტებით</w:t>
      </w:r>
      <w:r>
        <w:t xml:space="preserve"> </w:t>
      </w:r>
      <w:r w:rsidRPr="000415DB">
        <w:rPr>
          <w:rFonts w:ascii="Sylfaen" w:hAnsi="Sylfaen" w:cs="Sylfaen"/>
        </w:rPr>
        <w:t>უზრუნველყოფის</w:t>
      </w:r>
      <w:r>
        <w:t xml:space="preserve"> </w:t>
      </w:r>
      <w:r w:rsidRPr="000415DB">
        <w:rPr>
          <w:rFonts w:ascii="Sylfaen" w:hAnsi="Sylfaen" w:cs="Sylfaen"/>
        </w:rPr>
        <w:t>პროგრამის</w:t>
      </w:r>
      <w:r>
        <w:t xml:space="preserve">“ </w:t>
      </w:r>
      <w:r w:rsidRPr="000415DB">
        <w:rPr>
          <w:rFonts w:ascii="Sylfaen" w:hAnsi="Sylfaen" w:cs="Sylfaen"/>
        </w:rPr>
        <w:t>ელექტრონული</w:t>
      </w:r>
      <w:r>
        <w:t xml:space="preserve"> </w:t>
      </w:r>
      <w:r w:rsidRPr="000415DB">
        <w:rPr>
          <w:rFonts w:ascii="Sylfaen" w:hAnsi="Sylfaen" w:cs="Sylfaen"/>
        </w:rPr>
        <w:t>სისტემის</w:t>
      </w:r>
      <w:r>
        <w:t xml:space="preserve"> </w:t>
      </w:r>
      <w:r w:rsidRPr="000415DB">
        <w:rPr>
          <w:rFonts w:ascii="Sylfaen" w:hAnsi="Sylfaen" w:cs="Sylfaen"/>
        </w:rPr>
        <w:t>დეველოპინგის</w:t>
      </w:r>
      <w:r>
        <w:t xml:space="preserve"> </w:t>
      </w:r>
      <w:r w:rsidRPr="000415DB">
        <w:rPr>
          <w:rFonts w:ascii="Sylfaen" w:hAnsi="Sylfaen" w:cs="Sylfaen"/>
        </w:rPr>
        <w:t>პროცესი</w:t>
      </w:r>
      <w:r>
        <w:t>.</w:t>
      </w:r>
    </w:p>
    <w:p w:rsidR="00953153" w:rsidRDefault="00953153" w:rsidP="00225B11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953153" w:rsidRDefault="00953153" w:rsidP="00225B11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DA5D23" w:rsidRDefault="00DA5D23" w:rsidP="007F6802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DA5D23" w:rsidRDefault="00DA5D23" w:rsidP="007F6802">
      <w:pPr>
        <w:spacing w:after="160" w:line="252" w:lineRule="auto"/>
        <w:contextualSpacing/>
        <w:rPr>
          <w:rFonts w:ascii="Sylfaen" w:hAnsi="Sylfaen"/>
          <w:color w:val="000000" w:themeColor="text1"/>
          <w:sz w:val="20"/>
          <w:szCs w:val="20"/>
        </w:rPr>
      </w:pPr>
    </w:p>
    <w:p w:rsidR="001E23B4" w:rsidRPr="007F6802" w:rsidRDefault="00FA456F" w:rsidP="007F6802">
      <w:pPr>
        <w:spacing w:after="160" w:line="252" w:lineRule="auto"/>
        <w:contextualSpacing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 xml:space="preserve">პოლიტიკის დეპარტამენტის </w:t>
      </w:r>
      <w:r w:rsidR="00225B11" w:rsidRPr="007F6802">
        <w:rPr>
          <w:rFonts w:ascii="Sylfaen" w:hAnsi="Sylfaen"/>
          <w:b/>
          <w:color w:val="000000" w:themeColor="text1"/>
          <w:sz w:val="20"/>
          <w:szCs w:val="20"/>
        </w:rPr>
        <w:t>ჯანმრთელობის დაცვის პოლიტიკის სამმართველო</w:t>
      </w:r>
      <w:r w:rsidR="007F6802" w:rsidRPr="007F6802">
        <w:rPr>
          <w:rFonts w:ascii="Sylfaen" w:hAnsi="Sylfaen"/>
          <w:b/>
          <w:color w:val="000000" w:themeColor="text1"/>
          <w:sz w:val="20"/>
          <w:szCs w:val="20"/>
        </w:rPr>
        <w:t xml:space="preserve"> -</w:t>
      </w:r>
    </w:p>
    <w:p w:rsidR="001E23B4" w:rsidRPr="007F6802" w:rsidRDefault="001E23B4" w:rsidP="005150F5">
      <w:pPr>
        <w:ind w:firstLine="720"/>
        <w:jc w:val="both"/>
        <w:rPr>
          <w:rFonts w:ascii="Sylfaen" w:hAnsi="Sylfaen"/>
          <w:sz w:val="20"/>
          <w:szCs w:val="20"/>
        </w:rPr>
      </w:pPr>
    </w:p>
    <w:p w:rsidR="00A905F7" w:rsidRDefault="008C6BD5" w:rsidP="0069707C">
      <w:pPr>
        <w:jc w:val="both"/>
        <w:rPr>
          <w:rFonts w:ascii="Sylfaen" w:hAnsi="Sylfaen"/>
          <w:sz w:val="20"/>
          <w:szCs w:val="20"/>
          <w:lang w:eastAsia="en-US"/>
        </w:rPr>
      </w:pPr>
      <w:r>
        <w:rPr>
          <w:rFonts w:ascii="Sylfaen" w:hAnsi="Sylfaen"/>
          <w:sz w:val="20"/>
          <w:szCs w:val="20"/>
        </w:rPr>
        <w:t xml:space="preserve">- </w:t>
      </w:r>
      <w:r w:rsidR="007F6802" w:rsidRPr="008C6BD5">
        <w:rPr>
          <w:rFonts w:ascii="Sylfaen" w:hAnsi="Sylfaen"/>
          <w:sz w:val="20"/>
          <w:szCs w:val="20"/>
        </w:rPr>
        <w:t xml:space="preserve">სამმართველოს </w:t>
      </w:r>
      <w:r w:rsidR="005150F5" w:rsidRPr="008C6BD5">
        <w:rPr>
          <w:rFonts w:ascii="Sylfaen" w:hAnsi="Sylfaen"/>
          <w:sz w:val="20"/>
          <w:szCs w:val="20"/>
        </w:rPr>
        <w:t>მოვალეობებით განსაზღვრულია სახელმწიფო პროგრამების შემუშავება და მართვის კოორდინაცია</w:t>
      </w:r>
      <w:r w:rsidR="00A905F7">
        <w:rPr>
          <w:rFonts w:ascii="Sylfaen" w:hAnsi="Sylfaen"/>
          <w:sz w:val="20"/>
          <w:szCs w:val="20"/>
        </w:rPr>
        <w:t>,</w:t>
      </w:r>
      <w:r w:rsidRPr="008C6BD5">
        <w:rPr>
          <w:rFonts w:ascii="Sylfaen" w:hAnsi="Sylfaen"/>
          <w:sz w:val="20"/>
          <w:szCs w:val="20"/>
        </w:rPr>
        <w:t xml:space="preserve"> </w:t>
      </w:r>
      <w:r w:rsidR="00A905F7">
        <w:rPr>
          <w:rFonts w:ascii="Sylfaen" w:hAnsi="Sylfaen"/>
          <w:sz w:val="20"/>
          <w:szCs w:val="20"/>
        </w:rPr>
        <w:t>რაც შეხება განხორციელებას, ცალკეული პროგრამის შესაბამისად,  სსიპ სოციალური მომსახურების სააგენტოს და/ან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და/ან სსიპ -</w:t>
      </w:r>
      <w:r w:rsidR="0069707C">
        <w:rPr>
          <w:rFonts w:ascii="Sylfaen" w:hAnsi="Sylfaen"/>
          <w:sz w:val="20"/>
          <w:szCs w:val="20"/>
        </w:rPr>
        <w:t xml:space="preserve"> </w:t>
      </w:r>
      <w:r w:rsidR="00A905F7">
        <w:rPr>
          <w:rFonts w:ascii="Sylfaen" w:hAnsi="Sylfaen"/>
          <w:sz w:val="20"/>
          <w:szCs w:val="20"/>
        </w:rPr>
        <w:t>საგანგებო სიტუაციების კოორდინაციისა და გადაუდებელი დახმარების ცენტრის პრეროგატივაა.</w:t>
      </w:r>
    </w:p>
    <w:p w:rsidR="008C6BD5" w:rsidRPr="008C6BD5" w:rsidRDefault="008C6BD5" w:rsidP="008C6BD5">
      <w:pPr>
        <w:pStyle w:val="ListParagraph"/>
        <w:ind w:left="360"/>
        <w:jc w:val="both"/>
        <w:rPr>
          <w:rFonts w:ascii="Sylfaen" w:hAnsi="Sylfaen"/>
          <w:sz w:val="20"/>
          <w:szCs w:val="20"/>
        </w:rPr>
      </w:pPr>
    </w:p>
    <w:p w:rsidR="005150F5" w:rsidRDefault="005150F5" w:rsidP="005150F5">
      <w:pPr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აქვე</w:t>
      </w:r>
      <w:r w:rsidR="00A905F7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</w:rPr>
        <w:t xml:space="preserve"> გიგზავნით ჯან</w:t>
      </w:r>
      <w:r w:rsidR="00A905F7">
        <w:rPr>
          <w:rFonts w:ascii="Sylfaen" w:hAnsi="Sylfaen"/>
          <w:sz w:val="20"/>
          <w:szCs w:val="20"/>
        </w:rPr>
        <w:t xml:space="preserve">მრთელობის </w:t>
      </w:r>
      <w:r>
        <w:rPr>
          <w:rFonts w:ascii="Sylfaen" w:hAnsi="Sylfaen"/>
          <w:sz w:val="20"/>
          <w:szCs w:val="20"/>
        </w:rPr>
        <w:t>დაცვის პოლიტიკის სამმართველოს თანამშრომლების სიას მოთხოვნილი პროგრამების მიხედვით:</w:t>
      </w:r>
    </w:p>
    <w:p w:rsidR="005150F5" w:rsidRDefault="005150F5" w:rsidP="005150F5">
      <w:pPr>
        <w:pStyle w:val="ListParagraph"/>
        <w:spacing w:after="160" w:line="252" w:lineRule="auto"/>
        <w:contextualSpacing/>
        <w:rPr>
          <w:rFonts w:ascii="Sylfaen" w:hAnsi="Sylfaen"/>
          <w:sz w:val="20"/>
          <w:szCs w:val="20"/>
        </w:rPr>
      </w:pPr>
    </w:p>
    <w:p w:rsidR="00ED5762" w:rsidRPr="0069707C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დედათა და ბავშვთა ჯანმრთელობა - 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69707C">
        <w:rPr>
          <w:rFonts w:ascii="Sylfaen" w:hAnsi="Sylfaen"/>
          <w:b/>
          <w:sz w:val="20"/>
          <w:szCs w:val="20"/>
        </w:rPr>
        <w:t>ე.</w:t>
      </w:r>
      <w:r w:rsidR="00FA456F">
        <w:rPr>
          <w:rFonts w:ascii="Sylfaen" w:hAnsi="Sylfaen"/>
          <w:b/>
          <w:sz w:val="20"/>
          <w:szCs w:val="20"/>
        </w:rPr>
        <w:t xml:space="preserve"> </w:t>
      </w:r>
      <w:r w:rsidRPr="0069707C">
        <w:rPr>
          <w:rFonts w:ascii="Sylfaen" w:hAnsi="Sylfaen"/>
          <w:b/>
          <w:sz w:val="20"/>
          <w:szCs w:val="20"/>
        </w:rPr>
        <w:t xml:space="preserve">ადამია; </w:t>
      </w:r>
    </w:p>
    <w:p w:rsidR="00ED5762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დიაბეტის მართვა - 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69707C">
        <w:rPr>
          <w:rFonts w:ascii="Sylfaen" w:hAnsi="Sylfaen"/>
          <w:b/>
          <w:sz w:val="20"/>
          <w:szCs w:val="20"/>
        </w:rPr>
        <w:t>გ.</w:t>
      </w:r>
      <w:r w:rsidR="00FA456F">
        <w:rPr>
          <w:rFonts w:ascii="Sylfaen" w:hAnsi="Sylfaen"/>
          <w:b/>
          <w:sz w:val="20"/>
          <w:szCs w:val="20"/>
        </w:rPr>
        <w:t xml:space="preserve"> </w:t>
      </w:r>
      <w:r w:rsidRPr="0069707C">
        <w:rPr>
          <w:rFonts w:ascii="Sylfaen" w:hAnsi="Sylfaen"/>
          <w:b/>
          <w:sz w:val="20"/>
          <w:szCs w:val="20"/>
        </w:rPr>
        <w:t>გასვიანი;</w:t>
      </w:r>
    </w:p>
    <w:p w:rsidR="00ED5762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>დიალიზისა და თირკმლის ტრანსპლანტაცია -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FA456F">
        <w:rPr>
          <w:rFonts w:ascii="Sylfaen" w:hAnsi="Sylfaen"/>
          <w:b/>
          <w:sz w:val="20"/>
          <w:szCs w:val="20"/>
        </w:rPr>
        <w:t>ე. ადამია;</w:t>
      </w:r>
    </w:p>
    <w:p w:rsidR="00ED5762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-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FA456F">
        <w:rPr>
          <w:rFonts w:ascii="Sylfaen" w:hAnsi="Sylfaen"/>
          <w:b/>
          <w:sz w:val="20"/>
          <w:szCs w:val="20"/>
        </w:rPr>
        <w:t>თ. თავიდაშვილი;</w:t>
      </w:r>
    </w:p>
    <w:p w:rsidR="00ED5762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ქრონიკული დაავადებების სამკურნალო მედიკამენტებით უზრუნველყოფის პროგრამა - თ. </w:t>
      </w:r>
      <w:r w:rsidRPr="00FA456F">
        <w:rPr>
          <w:rFonts w:ascii="Sylfaen" w:hAnsi="Sylfaen"/>
          <w:b/>
          <w:sz w:val="20"/>
          <w:szCs w:val="20"/>
        </w:rPr>
        <w:t>თავიდაშვილი;</w:t>
      </w:r>
    </w:p>
    <w:p w:rsidR="00ED5762" w:rsidRPr="00FA456F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მოსახლეობის საყოველთაო ჯანმრთელობის დაცვა (მხოლოდ მედიკამენტით უზრუნველყოფის კომპონენტი) 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FA456F">
        <w:rPr>
          <w:rFonts w:ascii="Sylfaen" w:hAnsi="Sylfaen"/>
          <w:b/>
          <w:sz w:val="20"/>
          <w:szCs w:val="20"/>
        </w:rPr>
        <w:t>თ. თავიდაშვილი;</w:t>
      </w:r>
    </w:p>
    <w:p w:rsidR="00ED5762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C ჰეპატიტის  მართვა - 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FA456F">
        <w:rPr>
          <w:rFonts w:ascii="Sylfaen" w:hAnsi="Sylfaen"/>
          <w:b/>
          <w:sz w:val="20"/>
          <w:szCs w:val="20"/>
        </w:rPr>
        <w:t>ე. ადამია;</w:t>
      </w:r>
    </w:p>
    <w:p w:rsidR="00ED5762" w:rsidRPr="00FA456F" w:rsidRDefault="00ED5762" w:rsidP="00ED5762">
      <w:pPr>
        <w:pStyle w:val="ListParagraph"/>
        <w:spacing w:after="160" w:line="252" w:lineRule="auto"/>
        <w:ind w:hanging="360"/>
        <w:contextualSpacing/>
        <w:rPr>
          <w:rFonts w:ascii="Sylfaen" w:hAnsi="Sylfaen"/>
          <w:b/>
          <w:sz w:val="20"/>
          <w:szCs w:val="20"/>
        </w:rPr>
      </w:pPr>
      <w:r>
        <w:rPr>
          <w:rFonts w:ascii="Wingdings" w:hAnsi="Wingdings"/>
          <w:sz w:val="20"/>
          <w:szCs w:val="20"/>
        </w:rPr>
        <w:t></w:t>
      </w:r>
      <w:r>
        <w:rPr>
          <w:rFonts w:ascii="Times New Roman" w:hAnsi="Times New Roman" w:cs="Times New Roman"/>
          <w:sz w:val="14"/>
          <w:szCs w:val="14"/>
        </w:rPr>
        <w:t xml:space="preserve">  </w:t>
      </w:r>
      <w:r>
        <w:rPr>
          <w:rFonts w:ascii="Sylfaen" w:hAnsi="Sylfaen"/>
          <w:sz w:val="20"/>
          <w:szCs w:val="20"/>
        </w:rPr>
        <w:t xml:space="preserve">ჯანმრთელობის ხელშეწყობა (მხოლოდ C ჰეპატიტის პრევენცია და მოსახლეობის განათლების ხელშეწყობის კომპონენტი) </w:t>
      </w:r>
      <w:r w:rsidR="00510DC4">
        <w:rPr>
          <w:rFonts w:ascii="Sylfaen" w:hAnsi="Sylfaen"/>
          <w:sz w:val="20"/>
          <w:szCs w:val="20"/>
        </w:rPr>
        <w:t xml:space="preserve"> </w:t>
      </w:r>
      <w:r w:rsidRPr="00FA456F">
        <w:rPr>
          <w:rFonts w:ascii="Sylfaen" w:hAnsi="Sylfaen"/>
          <w:b/>
          <w:sz w:val="20"/>
          <w:szCs w:val="20"/>
        </w:rPr>
        <w:t>ე. ადამია.</w:t>
      </w:r>
    </w:p>
    <w:p w:rsidR="00ED5762" w:rsidRDefault="00ED5762" w:rsidP="00ED5762">
      <w:pPr>
        <w:rPr>
          <w:rFonts w:ascii="Sylfaen" w:hAnsi="Sylfaen"/>
          <w:color w:val="1F497D"/>
        </w:rPr>
      </w:pPr>
    </w:p>
    <w:p w:rsidR="00ED5762" w:rsidRDefault="00ED5762" w:rsidP="005150F5">
      <w:pPr>
        <w:pStyle w:val="ListParagraph"/>
        <w:spacing w:after="160" w:line="252" w:lineRule="auto"/>
        <w:contextualSpacing/>
        <w:rPr>
          <w:rFonts w:ascii="Sylfaen" w:hAnsi="Sylfaen"/>
          <w:sz w:val="20"/>
          <w:szCs w:val="20"/>
        </w:rPr>
      </w:pPr>
    </w:p>
    <w:p w:rsidR="008C6BD5" w:rsidRDefault="008C6BD5" w:rsidP="008C6BD5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8C6BD5" w:rsidRDefault="008C6BD5" w:rsidP="008C6BD5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347"/>
        <w:gridCol w:w="2320"/>
        <w:gridCol w:w="1733"/>
        <w:gridCol w:w="1127"/>
      </w:tblGrid>
      <w:tr w:rsidR="00FC2ABE" w:rsidTr="00341D53">
        <w:trPr>
          <w:trHeight w:val="263"/>
        </w:trPr>
        <w:tc>
          <w:tcPr>
            <w:tcW w:w="2001" w:type="dxa"/>
          </w:tcPr>
          <w:p w:rsidR="00FC2ABE" w:rsidRPr="006763D5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63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სახელი, გვარი</w:t>
            </w: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წელი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1850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თანამდებობის დასახელება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რანგი</w:t>
            </w:r>
          </w:p>
        </w:tc>
        <w:tc>
          <w:tcPr>
            <w:tcW w:w="112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ჯამი</w:t>
            </w:r>
          </w:p>
        </w:tc>
      </w:tr>
      <w:tr w:rsidR="00FC2ABE" w:rsidTr="00341D53">
        <w:trPr>
          <w:trHeight w:val="263"/>
        </w:trPr>
        <w:tc>
          <w:tcPr>
            <w:tcW w:w="2001" w:type="dxa"/>
            <w:vMerge w:val="restart"/>
          </w:tcPr>
          <w:p w:rsidR="00FC2ABE" w:rsidRDefault="00FC2ABE" w:rsidP="00341D5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  <w:p w:rsidR="00FC2ABE" w:rsidRDefault="00FC2ABE" w:rsidP="00341D53">
            <w:pPr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ეკატერინე ადამია</w:t>
            </w: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Default="00FC2ABE" w:rsidP="006733D3">
            <w:pPr>
              <w:rPr>
                <w:rFonts w:ascii="Sylfaen" w:hAnsi="Sylfaen"/>
                <w:sz w:val="20"/>
                <w:szCs w:val="20"/>
              </w:rPr>
            </w:pPr>
          </w:p>
          <w:p w:rsidR="00FC2ABE" w:rsidRPr="006733D3" w:rsidRDefault="00FC2ABE" w:rsidP="006733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საზოგადოებრივი ჯანმრთელობის დაცვისა და პროგრამების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უფროსი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27650</w:t>
            </w:r>
          </w:p>
        </w:tc>
      </w:tr>
      <w:tr w:rsidR="00FC2ABE" w:rsidTr="008C6BD5">
        <w:trPr>
          <w:trHeight w:val="341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საზოგადოებრივი ჯანმრთელობის დაცვისა და პროგრამების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უფროსი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36400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22.10.2019 -დან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პოლიტიკის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პოლიტიკის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მთავარი სპეციალისტი</w:t>
            </w:r>
            <w:r w:rsidR="0012396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ამავე სამმართველოს უფროსის მოვალეობის შემსრულებელი</w:t>
            </w:r>
            <w:bookmarkStart w:id="0" w:name="_GoBack"/>
            <w:bookmarkEnd w:id="0"/>
          </w:p>
        </w:tc>
        <w:tc>
          <w:tcPr>
            <w:tcW w:w="1733" w:type="dxa"/>
          </w:tcPr>
          <w:p w:rsidR="00FC2ABE" w:rsidRDefault="00A731DF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პირველი </w:t>
            </w:r>
            <w:r w:rsidR="00FC2ABE" w:rsidRPr="00304F7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კატეგორიის უფროსი სპეციალისტის თანამდებობა</w:t>
            </w: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35700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 w:val="restart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გვანცა გასვიანი</w:t>
            </w: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320" w:type="dxa"/>
          </w:tcPr>
          <w:p w:rsidR="00FC2ABE" w:rsidRPr="00ED4FDB" w:rsidRDefault="00FC2ABE" w:rsidP="00304F7F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საზოგადოებრივი 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ჯანმრთელობის დაცვისა და პროგრამების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სპეციალისტი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13113,18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A03D76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10.06.2017-</w:t>
            </w:r>
            <w:r w:rsidR="00FC2AB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91E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საზოგადოებრივი ჯანმრთელობის დაცვისა და პროგრამების სამმართველო</w:t>
            </w:r>
            <w:r w:rsidR="00A03D7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უფროსი სპეციალისტი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33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მესამე კატეგორიის უფროსი სპეციალისტის თანამდებობა</w:t>
            </w: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15600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პოლიტიკის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პოლიტიკის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უფროსი სპეციალისტი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733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მესამე კატეგორიის უფროსი სპეციალისტის თანამდებობა</w:t>
            </w: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15600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 w:val="restart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თეა თავიდაშვილი</w:t>
            </w: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8C6BD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საზოგადოებრივი ჯანმრთელობის დაცვისა და პროგრამების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მთავარი სპეციალისტი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16645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91E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საზოგადოებრივი ჯანმრთელობის დაცვისა და პროგრამების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მთავარი სპეციალისტი</w:t>
            </w:r>
          </w:p>
        </w:tc>
        <w:tc>
          <w:tcPr>
            <w:tcW w:w="1733" w:type="dxa"/>
          </w:tcPr>
          <w:p w:rsidR="00FC2ABE" w:rsidRDefault="00FC2ABE" w:rsidP="00304F7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04F7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მეორე კატეგორიის უფროსი სპეციალისტის თანამდებობა</w:t>
            </w: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18200</w:t>
            </w:r>
          </w:p>
        </w:tc>
      </w:tr>
      <w:tr w:rsidR="00FC2ABE" w:rsidTr="00341D53">
        <w:trPr>
          <w:trHeight w:val="264"/>
        </w:trPr>
        <w:tc>
          <w:tcPr>
            <w:tcW w:w="2001" w:type="dxa"/>
            <w:vMerge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320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პოლიტიკის დეპარტამენტი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ს </w:t>
            </w:r>
            <w:r w:rsidRPr="00782B2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ჯანმრთელობის დაცვის პოლიტიკის სამმართველო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ს მთავარი სპეციალისტი</w:t>
            </w:r>
          </w:p>
        </w:tc>
        <w:tc>
          <w:tcPr>
            <w:tcW w:w="1733" w:type="dxa"/>
          </w:tcPr>
          <w:p w:rsidR="00FC2ABE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04F7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მეორე კატეგორიის უფროსი სპეციალისტის თანამდებობა</w:t>
            </w:r>
          </w:p>
        </w:tc>
        <w:tc>
          <w:tcPr>
            <w:tcW w:w="1127" w:type="dxa"/>
          </w:tcPr>
          <w:p w:rsidR="00FC2ABE" w:rsidRPr="00543129" w:rsidRDefault="00FC2ABE" w:rsidP="00341D5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20418,18</w:t>
            </w:r>
          </w:p>
        </w:tc>
      </w:tr>
    </w:tbl>
    <w:p w:rsidR="008C6BD5" w:rsidRDefault="008C6BD5" w:rsidP="005150F5">
      <w:pPr>
        <w:pStyle w:val="ListParagraph"/>
        <w:spacing w:after="160" w:line="252" w:lineRule="auto"/>
        <w:contextualSpacing/>
        <w:rPr>
          <w:rFonts w:ascii="Sylfaen" w:hAnsi="Sylfaen"/>
          <w:sz w:val="20"/>
          <w:szCs w:val="20"/>
        </w:rPr>
      </w:pPr>
    </w:p>
    <w:p w:rsidR="005150F5" w:rsidRDefault="005150F5" w:rsidP="005150F5">
      <w:pPr>
        <w:pStyle w:val="ListParagraph"/>
        <w:spacing w:after="160" w:line="252" w:lineRule="auto"/>
        <w:contextualSpacing/>
        <w:rPr>
          <w:rFonts w:ascii="Sylfaen" w:hAnsi="Sylfaen"/>
          <w:sz w:val="20"/>
          <w:szCs w:val="20"/>
        </w:rPr>
      </w:pPr>
    </w:p>
    <w:sectPr w:rsidR="005150F5" w:rsidSect="00DA5D23">
      <w:pgSz w:w="11906" w:h="16838"/>
      <w:pgMar w:top="72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8AA"/>
    <w:multiLevelType w:val="hybridMultilevel"/>
    <w:tmpl w:val="014AEBBE"/>
    <w:lvl w:ilvl="0" w:tplc="BF406A56">
      <w:start w:val="2017"/>
      <w:numFmt w:val="bullet"/>
      <w:lvlText w:val="-"/>
      <w:lvlJc w:val="left"/>
      <w:pPr>
        <w:ind w:left="1080" w:hanging="360"/>
      </w:pPr>
      <w:rPr>
        <w:rFonts w:ascii="Sylfaen" w:eastAsiaTheme="minorHAnsi" w:hAnsi="Sylfaen" w:cs="Calibri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D65E9A"/>
    <w:multiLevelType w:val="hybridMultilevel"/>
    <w:tmpl w:val="2CB4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6A"/>
    <w:rsid w:val="00011A45"/>
    <w:rsid w:val="000415DB"/>
    <w:rsid w:val="00123968"/>
    <w:rsid w:val="00185081"/>
    <w:rsid w:val="001E23B4"/>
    <w:rsid w:val="001F4811"/>
    <w:rsid w:val="00204C62"/>
    <w:rsid w:val="00225B11"/>
    <w:rsid w:val="002D0949"/>
    <w:rsid w:val="00304F7F"/>
    <w:rsid w:val="0041393B"/>
    <w:rsid w:val="004A0334"/>
    <w:rsid w:val="004B1890"/>
    <w:rsid w:val="00505E9A"/>
    <w:rsid w:val="00510DC4"/>
    <w:rsid w:val="005150F5"/>
    <w:rsid w:val="00543129"/>
    <w:rsid w:val="00554EE7"/>
    <w:rsid w:val="00572F12"/>
    <w:rsid w:val="005D3BBB"/>
    <w:rsid w:val="006733D3"/>
    <w:rsid w:val="006763D5"/>
    <w:rsid w:val="0069707C"/>
    <w:rsid w:val="006A4669"/>
    <w:rsid w:val="007126D4"/>
    <w:rsid w:val="00713886"/>
    <w:rsid w:val="00714B4B"/>
    <w:rsid w:val="00782B26"/>
    <w:rsid w:val="007D7A24"/>
    <w:rsid w:val="007F465A"/>
    <w:rsid w:val="007F6802"/>
    <w:rsid w:val="00814E3A"/>
    <w:rsid w:val="008C6BD5"/>
    <w:rsid w:val="008F2C65"/>
    <w:rsid w:val="00953153"/>
    <w:rsid w:val="009A25DE"/>
    <w:rsid w:val="009B7E6B"/>
    <w:rsid w:val="00A03D76"/>
    <w:rsid w:val="00A731DF"/>
    <w:rsid w:val="00A905F7"/>
    <w:rsid w:val="00A97DF3"/>
    <w:rsid w:val="00B91EC3"/>
    <w:rsid w:val="00B95397"/>
    <w:rsid w:val="00BA6CAA"/>
    <w:rsid w:val="00BD47FC"/>
    <w:rsid w:val="00C07AC1"/>
    <w:rsid w:val="00C36304"/>
    <w:rsid w:val="00C60786"/>
    <w:rsid w:val="00D36CB8"/>
    <w:rsid w:val="00DA5D23"/>
    <w:rsid w:val="00DB20AE"/>
    <w:rsid w:val="00DC3B6A"/>
    <w:rsid w:val="00DE2359"/>
    <w:rsid w:val="00E064F9"/>
    <w:rsid w:val="00E41962"/>
    <w:rsid w:val="00E75E42"/>
    <w:rsid w:val="00ED4FDB"/>
    <w:rsid w:val="00ED5762"/>
    <w:rsid w:val="00FA22D0"/>
    <w:rsid w:val="00FA456F"/>
    <w:rsid w:val="00FC2A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BE0F"/>
  <w15:docId w15:val="{5318024E-7FDB-45E5-B225-3B23D86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F5"/>
    <w:pPr>
      <w:spacing w:after="0" w:line="240" w:lineRule="auto"/>
    </w:pPr>
    <w:rPr>
      <w:rFonts w:ascii="Calibri" w:hAnsi="Calibri" w:cs="Calibri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0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150F5"/>
    <w:pPr>
      <w:ind w:left="720"/>
    </w:pPr>
  </w:style>
  <w:style w:type="table" w:styleId="TableGrid">
    <w:name w:val="Table Grid"/>
    <w:basedOn w:val="TableNormal"/>
    <w:uiPriority w:val="59"/>
    <w:rsid w:val="0067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Natela Zurabishvili</cp:lastModifiedBy>
  <cp:revision>108</cp:revision>
  <dcterms:created xsi:type="dcterms:W3CDTF">2020-06-26T11:52:00Z</dcterms:created>
  <dcterms:modified xsi:type="dcterms:W3CDTF">2020-06-29T14:53:00Z</dcterms:modified>
</cp:coreProperties>
</file>